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6D8" w:rsidRPr="00922EB5" w:rsidRDefault="009E36D8">
      <w:pPr>
        <w:rPr>
          <w:sz w:val="24"/>
          <w:szCs w:val="24"/>
        </w:rPr>
      </w:pPr>
      <w:r w:rsidRPr="00922EB5">
        <w:rPr>
          <w:sz w:val="24"/>
          <w:szCs w:val="24"/>
        </w:rPr>
        <w:t>Minutes</w:t>
      </w:r>
      <w:r w:rsidRPr="00922EB5">
        <w:rPr>
          <w:sz w:val="24"/>
          <w:szCs w:val="24"/>
        </w:rPr>
        <w:br/>
        <w:t>Silver Lake City Council</w:t>
      </w:r>
      <w:r w:rsidRPr="00922EB5">
        <w:rPr>
          <w:sz w:val="24"/>
          <w:szCs w:val="24"/>
        </w:rPr>
        <w:br/>
        <w:t>Special Meeting</w:t>
      </w:r>
      <w:r w:rsidRPr="00922EB5">
        <w:rPr>
          <w:sz w:val="24"/>
          <w:szCs w:val="24"/>
        </w:rPr>
        <w:br/>
        <w:t>September 12, 2011</w:t>
      </w:r>
    </w:p>
    <w:p w:rsidR="009E36D8" w:rsidRDefault="009E36D8">
      <w:r>
        <w:t>Mayor Bruce Bebo</w:t>
      </w:r>
      <w:r w:rsidR="004B61EC">
        <w:t xml:space="preserve"> called the meeting to order at 6:30 pm.</w:t>
      </w:r>
    </w:p>
    <w:p w:rsidR="004B61EC" w:rsidRDefault="004B61EC">
      <w:r>
        <w:t>Members present:  Mayor Bruce Bebo, Councilors Nolan Johnson, Carol Roquette, and Eric Nelson</w:t>
      </w:r>
      <w:r>
        <w:br/>
        <w:t>Absent:  Councilor Willie Krohn</w:t>
      </w:r>
    </w:p>
    <w:p w:rsidR="004B61EC" w:rsidRDefault="004B61EC">
      <w:r>
        <w:t>Others present:  Kerry Venier, Clerk; Alyssa Schauer, Silver Lake Leader; Sandra Keswick</w:t>
      </w:r>
    </w:p>
    <w:p w:rsidR="004B61EC" w:rsidRDefault="004B61EC"/>
    <w:p w:rsidR="004B61EC" w:rsidRDefault="004B61EC">
      <w:r>
        <w:t>The special meeting is to review the 2012 Preliminary Levy and Budget.</w:t>
      </w:r>
      <w:r>
        <w:br/>
      </w:r>
    </w:p>
    <w:p w:rsidR="004B61EC" w:rsidRDefault="004B61EC">
      <w:r>
        <w:t>Councilors reviewed the 2012 Budget and Levy.  Clerk Venier explained that the budget was updated as requested at the August 15</w:t>
      </w:r>
      <w:r w:rsidRPr="004B61EC">
        <w:rPr>
          <w:vertAlign w:val="superscript"/>
        </w:rPr>
        <w:t>th</w:t>
      </w:r>
      <w:r>
        <w:t xml:space="preserve"> meeting</w:t>
      </w:r>
      <w:r w:rsidR="0084229E">
        <w:t>.  Mayor Bebo and Councilors asked for clarification on items and how the numbers contained in the various funds were arrived at.  Clerk Venier explained the rationale behind how the budget was developed and also suggested that Councilors set a goal for the budget as a whole and give clear direction to Department Heads as to what that goal is and let them come up with department budgets that help achieve that goal.</w:t>
      </w:r>
    </w:p>
    <w:p w:rsidR="0084229E" w:rsidRDefault="0084229E">
      <w:r>
        <w:t>Mayor Bebo reminded Councilors that the preliminary levy cannot be raised once approved but it can be lowered.  In reviewing the budget materials, Clerk Venier reported that he was unable to provide an accurate estimate of the City’s Tax Capacity as the State has eliminated reimbursement for the Market Value Homestead Credit and have redefined how the Homestead Value reduction will simply shift the cut in the MVHC to the property taxes.</w:t>
      </w:r>
    </w:p>
    <w:p w:rsidR="00FF29CE" w:rsidRDefault="00FF29CE">
      <w:r>
        <w:t>The following is a summary of the 2012 budget as reviewed by Councilors:</w:t>
      </w:r>
    </w:p>
    <w:p w:rsidR="00FC1DBB" w:rsidRDefault="00FC1DBB">
      <w:r>
        <w:t>General Fund Levy</w:t>
      </w:r>
      <w:r>
        <w:tab/>
      </w:r>
      <w:r>
        <w:tab/>
        <w:t>$409,612 (an increase of 6.11% from 2011</w:t>
      </w:r>
      <w:proofErr w:type="gramStart"/>
      <w:r>
        <w:t>)</w:t>
      </w:r>
      <w:proofErr w:type="gramEnd"/>
      <w:r>
        <w:br/>
        <w:t>Debt Service Levy</w:t>
      </w:r>
      <w:r>
        <w:tab/>
      </w:r>
      <w:r>
        <w:tab/>
        <w:t>$  98,325 (an increase of 3.39% from 2011)</w:t>
      </w:r>
      <w:r>
        <w:br/>
        <w:t>TOTAL LEVY</w:t>
      </w:r>
      <w:r>
        <w:tab/>
      </w:r>
      <w:r>
        <w:tab/>
      </w:r>
      <w:r>
        <w:tab/>
        <w:t>$507,937 (an increase of 5.57% from 2011)</w:t>
      </w:r>
    </w:p>
    <w:p w:rsidR="00FF29CE" w:rsidRDefault="00FF29CE">
      <w:r>
        <w:t>General Fund Expenses</w:t>
      </w:r>
      <w:r>
        <w:tab/>
      </w:r>
      <w:r w:rsidR="00153BD6">
        <w:tab/>
      </w:r>
      <w:r>
        <w:t>$700,031 (an increase of 1.6% from 2011</w:t>
      </w:r>
      <w:proofErr w:type="gramStart"/>
      <w:r>
        <w:t>)</w:t>
      </w:r>
      <w:proofErr w:type="gramEnd"/>
      <w:r>
        <w:br/>
        <w:t>General Fund Revenues</w:t>
      </w:r>
      <w:r>
        <w:tab/>
      </w:r>
      <w:r w:rsidR="00153BD6">
        <w:tab/>
      </w:r>
      <w:r>
        <w:t>$700,031 (an increase of 1.6% from 2011)</w:t>
      </w:r>
    </w:p>
    <w:p w:rsidR="00153BD6" w:rsidRDefault="00153BD6">
      <w:r>
        <w:t>Ambulance Fund Expenses</w:t>
      </w:r>
      <w:r>
        <w:tab/>
        <w:t>$71,350</w:t>
      </w:r>
      <w:r>
        <w:br/>
        <w:t>Ambulance Fund Revenues</w:t>
      </w:r>
      <w:r>
        <w:tab/>
        <w:t>$82,425</w:t>
      </w:r>
    </w:p>
    <w:p w:rsidR="00153BD6" w:rsidRDefault="00153BD6">
      <w:r>
        <w:t>Fire Fund Expenses</w:t>
      </w:r>
      <w:r>
        <w:tab/>
      </w:r>
      <w:r>
        <w:tab/>
        <w:t>$79,428</w:t>
      </w:r>
      <w:r>
        <w:br/>
        <w:t>Fire Fund Revenues</w:t>
      </w:r>
      <w:r>
        <w:tab/>
      </w:r>
      <w:r>
        <w:tab/>
        <w:t>$82,329</w:t>
      </w:r>
    </w:p>
    <w:p w:rsidR="00153BD6" w:rsidRDefault="00153BD6">
      <w:r>
        <w:t>Debt Service Expenses</w:t>
      </w:r>
      <w:r>
        <w:tab/>
      </w:r>
      <w:r>
        <w:tab/>
        <w:t>$132,130</w:t>
      </w:r>
      <w:r>
        <w:br/>
        <w:t>Debt Service Revenue</w:t>
      </w:r>
      <w:r>
        <w:tab/>
      </w:r>
      <w:r>
        <w:tab/>
        <w:t>$102,875</w:t>
      </w:r>
    </w:p>
    <w:p w:rsidR="00153BD6" w:rsidRDefault="00153BD6">
      <w:r>
        <w:t>Capital Imp. Funds Expenses</w:t>
      </w:r>
      <w:r>
        <w:tab/>
        <w:t>$48,800</w:t>
      </w:r>
      <w:r>
        <w:br/>
        <w:t>Capital imp. Funds Revenues</w:t>
      </w:r>
      <w:r>
        <w:tab/>
        <w:t>$28,800</w:t>
      </w:r>
    </w:p>
    <w:p w:rsidR="00153BD6" w:rsidRDefault="00153BD6">
      <w:r>
        <w:t>Water Fund Expenses</w:t>
      </w:r>
      <w:r>
        <w:tab/>
      </w:r>
      <w:r>
        <w:tab/>
        <w:t>$67,186</w:t>
      </w:r>
      <w:r>
        <w:br/>
        <w:t>Water Fund Revenues</w:t>
      </w:r>
      <w:r>
        <w:tab/>
      </w:r>
      <w:r>
        <w:tab/>
        <w:t>$99,200</w:t>
      </w:r>
    </w:p>
    <w:p w:rsidR="00153BD6" w:rsidRDefault="00153BD6">
      <w:r>
        <w:lastRenderedPageBreak/>
        <w:t>Sewer Fund Expenses</w:t>
      </w:r>
      <w:r>
        <w:tab/>
      </w:r>
      <w:r>
        <w:tab/>
        <w:t>$159,330</w:t>
      </w:r>
      <w:r>
        <w:br/>
        <w:t>Sewer Fund Revenues</w:t>
      </w:r>
      <w:r>
        <w:tab/>
      </w:r>
      <w:r>
        <w:tab/>
        <w:t>$116,475</w:t>
      </w:r>
    </w:p>
    <w:p w:rsidR="00153BD6" w:rsidRDefault="00153BD6">
      <w:r>
        <w:t>Liquor Fund Expenses</w:t>
      </w:r>
      <w:r>
        <w:tab/>
      </w:r>
      <w:r>
        <w:tab/>
        <w:t>$584,280</w:t>
      </w:r>
      <w:r>
        <w:br/>
        <w:t>Liquor Fund Revenues</w:t>
      </w:r>
      <w:r>
        <w:tab/>
      </w:r>
      <w:r>
        <w:tab/>
        <w:t>$600,800</w:t>
      </w:r>
    </w:p>
    <w:p w:rsidR="00FC1DBB" w:rsidRDefault="00922EB5">
      <w:r>
        <w:rPr>
          <w:i/>
        </w:rPr>
        <w:t>A motion was made by Councilor Johnson seconded by Councilor Roquette to approve Resolution 11-22: A resolution adopting the 2012 preliminary City Budget and Tax Levy for taxes collectible in 2012.</w:t>
      </w:r>
      <w:r>
        <w:rPr>
          <w:i/>
        </w:rPr>
        <w:br/>
        <w:t>Vote for:  Unanimous</w:t>
      </w:r>
      <w:r>
        <w:rPr>
          <w:i/>
        </w:rPr>
        <w:br/>
        <w:t>Motion carried.</w:t>
      </w:r>
    </w:p>
    <w:p w:rsidR="00922EB5" w:rsidRDefault="00922EB5">
      <w:r>
        <w:rPr>
          <w:i/>
        </w:rPr>
        <w:t>A motion was made by Councilor Johnson seconded by Councilor Nelson to adjourn this special meeting of the Silver Lake City Council.</w:t>
      </w:r>
      <w:r>
        <w:rPr>
          <w:i/>
        </w:rPr>
        <w:br/>
        <w:t>Vote for:  Unanimous</w:t>
      </w:r>
      <w:r>
        <w:rPr>
          <w:i/>
        </w:rPr>
        <w:br/>
        <w:t>Motion carried; meeting adjourned at 8:00 pm.</w:t>
      </w:r>
    </w:p>
    <w:p w:rsidR="00922EB5" w:rsidRDefault="00922EB5"/>
    <w:p w:rsidR="00922EB5" w:rsidRDefault="00922EB5">
      <w:r>
        <w:t>______________________________</w:t>
      </w:r>
      <w:r>
        <w:tab/>
      </w:r>
      <w:r>
        <w:tab/>
      </w:r>
      <w:r>
        <w:tab/>
      </w:r>
      <w:r>
        <w:tab/>
        <w:t>Seal of the City</w:t>
      </w:r>
      <w:proofErr w:type="gramStart"/>
      <w:r>
        <w:t>:</w:t>
      </w:r>
      <w:proofErr w:type="gramEnd"/>
      <w:r>
        <w:br/>
        <w:t>Bruce Bebo, Mayor</w:t>
      </w:r>
      <w:r>
        <w:br/>
      </w:r>
    </w:p>
    <w:p w:rsidR="00922EB5" w:rsidRDefault="00922EB5"/>
    <w:p w:rsidR="00922EB5" w:rsidRDefault="00922EB5">
      <w:r>
        <w:t>______________________________</w:t>
      </w:r>
      <w:r>
        <w:br/>
        <w:t>Kerry Venier, Clerk/Treasurer</w:t>
      </w:r>
    </w:p>
    <w:p w:rsidR="00922EB5" w:rsidRDefault="00922EB5"/>
    <w:p w:rsidR="00922EB5" w:rsidRPr="00922EB5" w:rsidRDefault="00922EB5"/>
    <w:p w:rsidR="00153BD6" w:rsidRDefault="00153BD6"/>
    <w:p w:rsidR="00FF29CE" w:rsidRPr="00FF29CE" w:rsidRDefault="00FF29CE"/>
    <w:p w:rsidR="009E36D8" w:rsidRDefault="009E36D8"/>
    <w:sectPr w:rsidR="009E36D8" w:rsidSect="00997A6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886" w:rsidRDefault="00704886" w:rsidP="00704886">
      <w:pPr>
        <w:spacing w:after="0" w:line="240" w:lineRule="auto"/>
      </w:pPr>
      <w:r>
        <w:separator/>
      </w:r>
    </w:p>
  </w:endnote>
  <w:endnote w:type="continuationSeparator" w:id="0">
    <w:p w:rsidR="00704886" w:rsidRDefault="00704886" w:rsidP="00704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886" w:rsidRDefault="00704886" w:rsidP="00704886">
      <w:pPr>
        <w:spacing w:after="0" w:line="240" w:lineRule="auto"/>
      </w:pPr>
      <w:r>
        <w:separator/>
      </w:r>
    </w:p>
  </w:footnote>
  <w:footnote w:type="continuationSeparator" w:id="0">
    <w:p w:rsidR="00704886" w:rsidRDefault="00704886" w:rsidP="00704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86" w:rsidRDefault="00704886" w:rsidP="00704886">
    <w:pPr>
      <w:pStyle w:val="Header"/>
      <w:jc w:val="right"/>
    </w:pPr>
    <w:r>
      <w:t xml:space="preserve">9-12-11 </w:t>
    </w:r>
    <w:proofErr w:type="spellStart"/>
    <w:r>
      <w:t>spc</w:t>
    </w:r>
    <w:proofErr w:type="spellEnd"/>
    <w:r>
      <w:t xml:space="preserve"> </w:t>
    </w:r>
    <w:proofErr w:type="spellStart"/>
    <w:r>
      <w:t>mtg</w:t>
    </w:r>
    <w:proofErr w:type="spellEnd"/>
    <w:r>
      <w:t xml:space="preserve"> minutes</w:t>
    </w:r>
  </w:p>
  <w:p w:rsidR="00704886" w:rsidRDefault="007048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E36D8"/>
    <w:rsid w:val="000A3E81"/>
    <w:rsid w:val="00153BD6"/>
    <w:rsid w:val="004B61EC"/>
    <w:rsid w:val="00521108"/>
    <w:rsid w:val="00562E0F"/>
    <w:rsid w:val="00582DAF"/>
    <w:rsid w:val="00645205"/>
    <w:rsid w:val="006D564E"/>
    <w:rsid w:val="00704886"/>
    <w:rsid w:val="007E5D6D"/>
    <w:rsid w:val="0084229E"/>
    <w:rsid w:val="00922EB5"/>
    <w:rsid w:val="00997A6C"/>
    <w:rsid w:val="009E36D8"/>
    <w:rsid w:val="00A77BBF"/>
    <w:rsid w:val="00B721DB"/>
    <w:rsid w:val="00E90AA9"/>
    <w:rsid w:val="00F66DDB"/>
    <w:rsid w:val="00FC1DBB"/>
    <w:rsid w:val="00FF2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886"/>
  </w:style>
  <w:style w:type="paragraph" w:styleId="Footer">
    <w:name w:val="footer"/>
    <w:basedOn w:val="Normal"/>
    <w:link w:val="FooterChar"/>
    <w:uiPriority w:val="99"/>
    <w:semiHidden/>
    <w:unhideWhenUsed/>
    <w:rsid w:val="007048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4886"/>
  </w:style>
  <w:style w:type="paragraph" w:styleId="BalloonText">
    <w:name w:val="Balloon Text"/>
    <w:basedOn w:val="Normal"/>
    <w:link w:val="BalloonTextChar"/>
    <w:uiPriority w:val="99"/>
    <w:semiHidden/>
    <w:unhideWhenUsed/>
    <w:rsid w:val="00704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8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4</cp:revision>
  <dcterms:created xsi:type="dcterms:W3CDTF">2011-09-13T19:37:00Z</dcterms:created>
  <dcterms:modified xsi:type="dcterms:W3CDTF">2011-09-14T14:42:00Z</dcterms:modified>
</cp:coreProperties>
</file>